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9208C" w:rsidR="00A9208C" w:rsidP="0046539E" w:rsidRDefault="00A9208C" w14:paraId="2657191C" w14:textId="2D72F5B8">
      <w:pPr>
        <w:spacing w:before="120" w:after="120" w:line="240" w:lineRule="auto"/>
        <w:rPr>
          <w:b/>
          <w:sz w:val="44"/>
        </w:rPr>
      </w:pPr>
      <w:r w:rsidRPr="00A9208C">
        <w:rPr>
          <w:b/>
          <w:sz w:val="44"/>
        </w:rPr>
        <w:t>Safety Briefing</w:t>
      </w:r>
    </w:p>
    <w:p w:rsidR="00A9208C" w:rsidP="0046539E" w:rsidRDefault="00A9208C" w14:paraId="55228FDB" w14:textId="77777777">
      <w:pPr>
        <w:spacing w:before="120" w:after="120" w:line="240" w:lineRule="auto"/>
        <w:rPr>
          <w:b/>
          <w:sz w:val="32"/>
        </w:rPr>
      </w:pPr>
      <w:r>
        <w:rPr>
          <w:b/>
          <w:sz w:val="32"/>
        </w:rPr>
        <w:t xml:space="preserve">Hertfordshire </w:t>
      </w:r>
      <w:r w:rsidRPr="00837203" w:rsidR="00B86BBB">
        <w:rPr>
          <w:b/>
          <w:sz w:val="32"/>
        </w:rPr>
        <w:t xml:space="preserve">Scouts </w:t>
      </w:r>
    </w:p>
    <w:p w:rsidRPr="00DB132F" w:rsidR="00A9208C" w:rsidP="00A9208C" w:rsidRDefault="00837203" w14:paraId="6BD91897" w14:textId="1988EEDD">
      <w:pPr>
        <w:spacing w:before="120" w:after="120" w:line="240" w:lineRule="auto"/>
        <w:rPr>
          <w:b/>
          <w:sz w:val="28"/>
        </w:rPr>
      </w:pPr>
      <w:r w:rsidRPr="00837203">
        <w:rPr>
          <w:b/>
          <w:sz w:val="32"/>
        </w:rPr>
        <w:t xml:space="preserve">Network </w:t>
      </w:r>
      <w:r w:rsidR="00D11F4C">
        <w:rPr>
          <w:b/>
          <w:sz w:val="32"/>
        </w:rPr>
        <w:t>Winter Walking Week</w:t>
      </w:r>
      <w:r w:rsidR="00A9208C">
        <w:rPr>
          <w:b/>
          <w:sz w:val="32"/>
        </w:rPr>
        <w:t xml:space="preserve"> (</w:t>
      </w:r>
      <w:r w:rsidR="00A9208C">
        <w:rPr>
          <w:b/>
          <w:sz w:val="28"/>
        </w:rPr>
        <w:t>28 February to 6 March 2022</w:t>
      </w:r>
      <w:r w:rsidR="00A9208C">
        <w:rPr>
          <w:b/>
          <w:sz w:val="28"/>
        </w:rPr>
        <w:t>)</w:t>
      </w:r>
    </w:p>
    <w:p w:rsidR="00837203" w:rsidP="0046539E" w:rsidRDefault="00680E40" w14:paraId="0A37501D" w14:textId="77777777">
      <w:pPr>
        <w:spacing w:before="120" w:after="120" w:line="240" w:lineRule="auto"/>
      </w:pPr>
      <w:r>
        <w:pict w14:anchorId="595A7B49">
          <v:rect id="_x0000_i1025" style="width:0;height:1.5pt" o:hr="t" o:hrstd="t" o:hralign="center" fillcolor="#a0a0a0" stroked="f"/>
        </w:pict>
      </w:r>
    </w:p>
    <w:p w:rsidR="00837203" w:rsidP="0046539E" w:rsidRDefault="00A9208C" w14:paraId="160B2EEB" w14:textId="35404118">
      <w:pPr>
        <w:spacing w:before="120" w:after="120" w:line="240" w:lineRule="auto"/>
        <w:rPr>
          <w:b/>
          <w:sz w:val="28"/>
        </w:rPr>
      </w:pPr>
      <w:r>
        <w:rPr>
          <w:b/>
          <w:sz w:val="28"/>
        </w:rPr>
        <w:t xml:space="preserve">Suggested Participant </w:t>
      </w:r>
      <w:r w:rsidRPr="00837203" w:rsidR="00837203">
        <w:rPr>
          <w:b/>
          <w:sz w:val="28"/>
        </w:rPr>
        <w:t>Equipment</w:t>
      </w:r>
    </w:p>
    <w:p w:rsidR="00A9208C" w:rsidP="00DF2AF6" w:rsidRDefault="00A9208C" w14:paraId="3C029B6A" w14:textId="0B20EBF9">
      <w:pPr>
        <w:pStyle w:val="ListParagraph"/>
        <w:numPr>
          <w:ilvl w:val="0"/>
          <w:numId w:val="13"/>
        </w:numPr>
        <w:spacing w:before="120" w:after="120" w:line="240" w:lineRule="auto"/>
      </w:pPr>
      <w:r>
        <w:t>Outdoor Clothing (weather appropriate)</w:t>
      </w:r>
    </w:p>
    <w:p w:rsidR="00A9208C" w:rsidP="00DF2AF6" w:rsidRDefault="00A9208C" w14:paraId="68B65DF3" w14:textId="56777391">
      <w:pPr>
        <w:pStyle w:val="ListParagraph"/>
        <w:numPr>
          <w:ilvl w:val="0"/>
          <w:numId w:val="13"/>
        </w:numPr>
        <w:spacing w:before="120" w:after="120" w:line="240" w:lineRule="auto"/>
      </w:pPr>
      <w:r>
        <w:t>Walking boots / appropriate Footwear</w:t>
      </w:r>
    </w:p>
    <w:p w:rsidR="00A9208C" w:rsidP="00DF2AF6" w:rsidRDefault="00A9208C" w14:paraId="01210A4E" w14:textId="512C15CB">
      <w:pPr>
        <w:pStyle w:val="ListParagraph"/>
        <w:numPr>
          <w:ilvl w:val="0"/>
          <w:numId w:val="13"/>
        </w:numPr>
        <w:spacing w:before="120" w:after="120" w:line="240" w:lineRule="auto"/>
      </w:pPr>
      <w:r>
        <w:t>Bottle of water / hot drink</w:t>
      </w:r>
    </w:p>
    <w:p w:rsidR="00A9208C" w:rsidP="00DF2AF6" w:rsidRDefault="00A9208C" w14:paraId="6B9513F9" w14:textId="234CE623">
      <w:pPr>
        <w:pStyle w:val="ListParagraph"/>
        <w:numPr>
          <w:ilvl w:val="0"/>
          <w:numId w:val="13"/>
        </w:numPr>
        <w:spacing w:before="120" w:after="120" w:line="240" w:lineRule="auto"/>
      </w:pPr>
      <w:r>
        <w:t>Adequate food</w:t>
      </w:r>
    </w:p>
    <w:p w:rsidRPr="002D5227" w:rsidR="00DF2AF6" w:rsidP="00DF2AF6" w:rsidRDefault="00DF2AF6" w14:paraId="2C1550E8" w14:textId="373F1F1A">
      <w:pPr>
        <w:pStyle w:val="ListParagraph"/>
        <w:numPr>
          <w:ilvl w:val="0"/>
          <w:numId w:val="13"/>
        </w:numPr>
        <w:spacing w:before="120" w:after="120" w:line="240" w:lineRule="auto"/>
      </w:pPr>
      <w:r>
        <w:t>Fir</w:t>
      </w:r>
      <w:r w:rsidRPr="002D5227">
        <w:t>st Aid Kit</w:t>
      </w:r>
    </w:p>
    <w:p w:rsidR="00837203" w:rsidP="002D5227" w:rsidRDefault="00DE246E" w14:paraId="34394CAE" w14:textId="288217E2">
      <w:pPr>
        <w:pStyle w:val="ListParagraph"/>
        <w:numPr>
          <w:ilvl w:val="0"/>
          <w:numId w:val="13"/>
        </w:numPr>
        <w:spacing w:before="120" w:after="120" w:line="240" w:lineRule="auto"/>
      </w:pPr>
      <w:r>
        <w:t>Maps</w:t>
      </w:r>
    </w:p>
    <w:p w:rsidR="00DE246E" w:rsidP="002D5227" w:rsidRDefault="00DE246E" w14:paraId="53817569" w14:textId="6C419B6B">
      <w:pPr>
        <w:pStyle w:val="ListParagraph"/>
        <w:numPr>
          <w:ilvl w:val="0"/>
          <w:numId w:val="13"/>
        </w:numPr>
        <w:spacing w:before="120" w:after="120" w:line="240" w:lineRule="auto"/>
      </w:pPr>
      <w:r>
        <w:t>Compass</w:t>
      </w:r>
    </w:p>
    <w:p w:rsidR="00DE246E" w:rsidP="002D5227" w:rsidRDefault="00DE246E" w14:paraId="21DB11AB" w14:textId="2BF450F5">
      <w:pPr>
        <w:pStyle w:val="ListParagraph"/>
        <w:numPr>
          <w:ilvl w:val="0"/>
          <w:numId w:val="13"/>
        </w:numPr>
        <w:spacing w:before="120" w:after="120" w:line="240" w:lineRule="auto"/>
      </w:pPr>
      <w:r>
        <w:t>GPS</w:t>
      </w:r>
    </w:p>
    <w:p w:rsidR="00DE246E" w:rsidP="002D5227" w:rsidRDefault="00DE246E" w14:paraId="66BF6F2D" w14:textId="591908B5">
      <w:pPr>
        <w:pStyle w:val="ListParagraph"/>
        <w:numPr>
          <w:ilvl w:val="0"/>
          <w:numId w:val="13"/>
        </w:numPr>
        <w:spacing w:before="120" w:after="120" w:line="240" w:lineRule="auto"/>
      </w:pPr>
      <w:r>
        <w:t>Phone</w:t>
      </w:r>
    </w:p>
    <w:p w:rsidR="00845445" w:rsidP="002D5227" w:rsidRDefault="00A9208C" w14:paraId="12A39C71" w14:textId="67B0B51D">
      <w:pPr>
        <w:pStyle w:val="ListParagraph"/>
        <w:numPr>
          <w:ilvl w:val="0"/>
          <w:numId w:val="13"/>
        </w:numPr>
        <w:spacing w:before="120" w:after="120" w:line="240" w:lineRule="auto"/>
      </w:pPr>
      <w:r>
        <w:t>Hi Vis jackets</w:t>
      </w:r>
    </w:p>
    <w:p w:rsidR="00A9208C" w:rsidP="002D5227" w:rsidRDefault="00A9208C" w14:paraId="138E138E" w14:textId="4C90ED60">
      <w:pPr>
        <w:pStyle w:val="ListParagraph"/>
        <w:numPr>
          <w:ilvl w:val="0"/>
          <w:numId w:val="13"/>
        </w:numPr>
        <w:spacing w:before="120" w:after="120" w:line="240" w:lineRule="auto"/>
        <w:rPr/>
      </w:pPr>
      <w:r w:rsidR="00A9208C">
        <w:rPr/>
        <w:t>Torch</w:t>
      </w:r>
    </w:p>
    <w:p w:rsidR="3293E67E" w:rsidP="3C98ADAF" w:rsidRDefault="3293E67E" w14:paraId="2CBF27DB" w14:textId="29CF6A02">
      <w:pPr>
        <w:pStyle w:val="ListParagraph"/>
        <w:numPr>
          <w:ilvl w:val="0"/>
          <w:numId w:val="13"/>
        </w:numPr>
        <w:spacing w:before="120" w:after="120" w:line="240" w:lineRule="auto"/>
        <w:rPr/>
      </w:pPr>
      <w:r w:rsidR="3293E67E">
        <w:rPr/>
        <w:t>Form of Identification E.g. Driving licence</w:t>
      </w:r>
    </w:p>
    <w:p w:rsidR="00837203" w:rsidP="0046539E" w:rsidRDefault="00680E40" w14:paraId="5DAB6C7B" w14:textId="77777777">
      <w:pPr>
        <w:spacing w:before="120" w:after="120" w:line="240" w:lineRule="auto"/>
      </w:pPr>
      <w:r>
        <w:pict w14:anchorId="673BA260">
          <v:rect id="_x0000_i1026" style="width:0;height:1.5pt" o:hr="t" o:hrstd="t" o:hralign="center" fillcolor="#a0a0a0" stroked="f"/>
        </w:pict>
      </w:r>
    </w:p>
    <w:p w:rsidR="007212DC" w:rsidRDefault="007212DC" w14:paraId="274B287B" w14:textId="70047BB0">
      <w:pPr>
        <w:rPr>
          <w:b/>
          <w:sz w:val="28"/>
        </w:rPr>
      </w:pPr>
      <w:r w:rsidRPr="007212DC">
        <w:rPr>
          <w:b/>
          <w:sz w:val="28"/>
        </w:rPr>
        <w:t xml:space="preserve">Network Winter Walking Week (NWWW) organiser’s details </w:t>
      </w:r>
    </w:p>
    <w:p w:rsidR="00D11F4C" w:rsidP="57877CD1" w:rsidRDefault="007212DC" w14:paraId="01E66158" w14:textId="59BBC0E8">
      <w:pPr>
        <w:pStyle w:val="Normal"/>
        <w:jc w:val="both"/>
        <w:rPr>
          <w:b w:val="1"/>
          <w:bCs w:val="1"/>
          <w:sz w:val="28"/>
          <w:szCs w:val="28"/>
        </w:rPr>
      </w:pPr>
      <w:r w:rsidR="007212DC">
        <w:rPr/>
        <w:t xml:space="preserve">Matt Palacio </w:t>
      </w:r>
      <w:r w:rsidRPr="007212DC" w:rsidR="007212DC">
        <w:rPr/>
        <w:t>has overall and final responsibility for the event</w:t>
      </w:r>
      <w:r w:rsidR="007212DC">
        <w:rPr/>
        <w:t>.</w:t>
      </w:r>
      <w:r w:rsidR="00A9208C">
        <w:rPr/>
        <w:t xml:space="preserve"> Matt can be contacted here: </w:t>
      </w:r>
      <w:r w:rsidR="2B148054">
        <w:rPr/>
        <w:t xml:space="preserve">07890633046</w:t>
      </w:r>
      <w:r w:rsidR="00F92BD3">
        <w:rPr/>
        <w:t xml:space="preserve"> or by </w:t>
      </w:r>
      <w:proofErr w:type="gramStart"/>
      <w:r w:rsidR="00F92BD3">
        <w:rPr/>
        <w:t>emailing :</w:t>
      </w:r>
      <w:proofErr w:type="gramEnd"/>
      <w:r w:rsidR="00D11F4C">
        <w:pict w14:anchorId="19E8888C">
          <v:rect id="_x0000_i1031" style="width:0;height:1.5pt" o:hr="t" o:hrstd="t" o:hralign="center" fillcolor="#a0a0a0" stroked="f"/>
        </w:pict>
      </w:r>
      <w:r w:rsidR="2A8336E8">
        <w:rPr/>
        <w:t xml:space="preserve"> </w:t>
      </w:r>
      <w:hyperlink r:id="R1263c37a21e74789">
        <w:r w:rsidRPr="57877CD1" w:rsidR="2A8336E8">
          <w:rPr>
            <w:rStyle w:val="Hyperlink"/>
            <w:rFonts w:ascii="Nunito Sans" w:hAnsi="Nunito Sans" w:eastAsia="Nunito Sans" w:cs="Nunito Sans"/>
            <w:noProof w:val="0"/>
            <w:sz w:val="22"/>
            <w:szCs w:val="22"/>
            <w:lang w:val="en-GB"/>
          </w:rPr>
          <w:t>Matt.palacio@hertfordshirescouts.org.uk</w:t>
        </w:r>
      </w:hyperlink>
    </w:p>
    <w:p w:rsidR="00D11F4C" w:rsidP="57877CD1" w:rsidRDefault="007212DC" w14:paraId="08CB12BE" w14:textId="4C897755">
      <w:pPr>
        <w:pStyle w:val="Normal"/>
      </w:pPr>
    </w:p>
    <w:p w:rsidR="007212DC" w:rsidP="007212DC" w:rsidRDefault="007212DC" w14:paraId="6258A155" w14:textId="7C01C921">
      <w:pPr>
        <w:rPr>
          <w:b/>
          <w:sz w:val="28"/>
        </w:rPr>
      </w:pPr>
      <w:r>
        <w:rPr>
          <w:b/>
          <w:sz w:val="28"/>
        </w:rPr>
        <w:t>InTouch details</w:t>
      </w:r>
    </w:p>
    <w:p w:rsidR="007212DC" w:rsidP="007212DC" w:rsidRDefault="007212DC" w14:paraId="7D322EB0" w14:textId="56C2ADC2">
      <w:proofErr w:type="gramStart"/>
      <w:r>
        <w:t xml:space="preserve">All participants to </w:t>
      </w:r>
      <w:r w:rsidR="00EC765A">
        <w:t xml:space="preserve">leave </w:t>
      </w:r>
      <w:r w:rsidRPr="00EC765A" w:rsidR="00EC765A">
        <w:t>c</w:t>
      </w:r>
      <w:r w:rsidRPr="00EC765A" w:rsidR="00EC765A">
        <w:t>ontact details, route and estimated time of return</w:t>
      </w:r>
      <w:r w:rsidRPr="00EC765A" w:rsidR="00EC765A">
        <w:t xml:space="preserve"> with a</w:t>
      </w:r>
      <w:r w:rsidR="00EC765A">
        <w:t xml:space="preserve"> trusted</w:t>
      </w:r>
      <w:r w:rsidRPr="00EC765A" w:rsidR="00EC765A">
        <w:t xml:space="preserve"> contact</w:t>
      </w:r>
      <w:r w:rsidRPr="00EC765A" w:rsidR="00EC765A">
        <w:t>.</w:t>
      </w:r>
      <w:proofErr w:type="gramEnd"/>
      <w:r w:rsidR="00EC765A">
        <w:rPr>
          <w:color w:val="000000"/>
          <w:sz w:val="27"/>
          <w:szCs w:val="27"/>
        </w:rPr>
        <w:t xml:space="preserve"> </w:t>
      </w:r>
      <w:r>
        <w:t xml:space="preserve">Participants to check in at the start of the walk and check out when returned safely home at agreed time. InTouch contact to be provided Network </w:t>
      </w:r>
      <w:r>
        <w:t>W</w:t>
      </w:r>
      <w:r>
        <w:t>inter Walking Week (NWWW) organisers details to provide support.</w:t>
      </w:r>
    </w:p>
    <w:p w:rsidR="003E3FFB" w:rsidRDefault="00680E40" w14:paraId="6A05A809" w14:textId="77777777">
      <w:pPr>
        <w:rPr>
          <w:b/>
          <w:sz w:val="28"/>
        </w:rPr>
      </w:pPr>
      <w:r>
        <w:pict w14:anchorId="516983FD">
          <v:rect id="_x0000_i1027" style="width:0;height:1.5pt" o:hr="t" o:hrstd="t" o:hralign="center" fillcolor="#a0a0a0" stroked="f"/>
        </w:pict>
      </w:r>
    </w:p>
    <w:p w:rsidR="00A33F32" w:rsidRDefault="00A33F32" w14:paraId="25F8F556" w14:textId="77777777">
      <w:pPr>
        <w:rPr>
          <w:b/>
          <w:sz w:val="28"/>
        </w:rPr>
      </w:pPr>
      <w:r>
        <w:rPr>
          <w:b/>
          <w:sz w:val="28"/>
        </w:rPr>
        <w:t>Emergency Plan</w:t>
      </w:r>
    </w:p>
    <w:p w:rsidRPr="00CB7DBD" w:rsidR="00A33F32" w:rsidRDefault="00D11F4C" w14:paraId="3D1659F7" w14:textId="43EA568E">
      <w:pPr>
        <w:rPr>
          <w:sz w:val="24"/>
          <w:szCs w:val="24"/>
        </w:rPr>
      </w:pPr>
      <w:r w:rsidR="00D11F4C">
        <w:rPr/>
        <w:t>Participants to s</w:t>
      </w:r>
      <w:r w:rsidR="00DB132F">
        <w:rPr/>
        <w:t xml:space="preserve">top activity, deal with injury. </w:t>
      </w:r>
      <w:r w:rsidR="00DE246E">
        <w:rPr/>
        <w:t xml:space="preserve">If required call for assistance. </w:t>
      </w:r>
      <w:r w:rsidR="00D11F4C">
        <w:rPr/>
        <w:t xml:space="preserve">If </w:t>
      </w:r>
      <w:r w:rsidR="00A9208C">
        <w:rPr/>
        <w:t>InTouch contact</w:t>
      </w:r>
      <w:r w:rsidR="00D11F4C">
        <w:rPr/>
        <w:t xml:space="preserve"> doesn’t hear from participant as agreed they should contact the police and NWWW organisers</w:t>
      </w:r>
      <w:r w:rsidR="1FDB697B">
        <w:rPr/>
        <w:t>.</w:t>
      </w:r>
    </w:p>
    <w:p w:rsidRPr="00DB132F" w:rsidR="00A33F32" w:rsidRDefault="00680E40" w14:paraId="5A39BBE3" w14:textId="77777777">
      <w:r>
        <w:pict w14:anchorId="1EA2F5AF">
          <v:rect id="_x0000_i1028" style="width:0;height:1.5pt" o:hr="t" o:hrstd="t" o:hralign="center" fillcolor="#a0a0a0" stroked="f"/>
        </w:pict>
      </w:r>
    </w:p>
    <w:p w:rsidRPr="00DB132F" w:rsidR="00DB132F" w:rsidP="00DB132F" w:rsidRDefault="00DB132F" w14:paraId="3C0AB5F8" w14:textId="77777777">
      <w:pPr>
        <w:rPr>
          <w:b/>
          <w:sz w:val="28"/>
        </w:rPr>
      </w:pPr>
      <w:proofErr w:type="spellStart"/>
      <w:r w:rsidRPr="00DB132F">
        <w:rPr>
          <w:b/>
          <w:sz w:val="28"/>
        </w:rPr>
        <w:t>Covid</w:t>
      </w:r>
      <w:proofErr w:type="spellEnd"/>
      <w:r w:rsidRPr="00DB132F">
        <w:rPr>
          <w:b/>
          <w:sz w:val="28"/>
        </w:rPr>
        <w:t xml:space="preserve"> Safe</w:t>
      </w:r>
    </w:p>
    <w:p w:rsidRPr="00CB7DBD" w:rsidR="00DB132F" w:rsidP="007212DC" w:rsidRDefault="007212DC" w14:paraId="30DF5366" w14:textId="4C43A7CB">
      <w:pPr>
        <w:pStyle w:val="ListParagraph"/>
        <w:numPr>
          <w:ilvl w:val="0"/>
          <w:numId w:val="4"/>
        </w:numPr>
        <w:spacing w:before="120" w:after="120" w:line="240" w:lineRule="auto"/>
      </w:pPr>
      <w:r w:rsidRPr="007212DC">
        <w:t xml:space="preserve">Participants to follow government guidelines on exercise outdoors. </w:t>
      </w:r>
      <w:r w:rsidRPr="00CB7DBD" w:rsidR="00DB132F">
        <w:t xml:space="preserve">Stay socially distanced when </w:t>
      </w:r>
      <w:r>
        <w:t>walking in groups.</w:t>
      </w:r>
    </w:p>
    <w:p w:rsidRPr="00DB132F" w:rsidR="00DB132F" w:rsidP="00DB132F" w:rsidRDefault="00AC48E3" w14:paraId="5281EE1C" w14:textId="2E852110">
      <w:pPr>
        <w:pStyle w:val="ListParagraph"/>
        <w:numPr>
          <w:ilvl w:val="0"/>
          <w:numId w:val="4"/>
        </w:numPr>
        <w:spacing w:before="120" w:after="120" w:line="240" w:lineRule="auto"/>
        <w:rPr>
          <w:b/>
        </w:rPr>
      </w:pPr>
      <w:r>
        <w:t xml:space="preserve">Face </w:t>
      </w:r>
      <w:proofErr w:type="gramStart"/>
      <w:r>
        <w:t xml:space="preserve">coverings </w:t>
      </w:r>
      <w:r w:rsidR="00DB132F">
        <w:t xml:space="preserve"> are</w:t>
      </w:r>
      <w:proofErr w:type="gramEnd"/>
      <w:r w:rsidR="00DB132F">
        <w:t xml:space="preserve"> </w:t>
      </w:r>
      <w:r>
        <w:t xml:space="preserve">to be </w:t>
      </w:r>
      <w:r w:rsidR="00DB132F">
        <w:t>worn when social dista</w:t>
      </w:r>
      <w:r>
        <w:t>ncing cannot be maintained or</w:t>
      </w:r>
      <w:r w:rsidR="00DB132F">
        <w:t xml:space="preserve"> when </w:t>
      </w:r>
      <w:r w:rsidR="00DE246E">
        <w:t>inside</w:t>
      </w:r>
      <w:r w:rsidR="00DB132F">
        <w:t>.</w:t>
      </w:r>
    </w:p>
    <w:p w:rsidRPr="00A9208C" w:rsidR="007212DC" w:rsidP="00A9208C" w:rsidRDefault="00680E40" w14:paraId="08A1A4AE" w14:textId="58E2B27F">
      <w:pPr>
        <w:spacing w:before="120" w:after="120" w:line="240" w:lineRule="auto"/>
        <w:rPr>
          <w:b/>
        </w:rPr>
      </w:pPr>
      <w:r>
        <w:pict w14:anchorId="77EA1072">
          <v:rect id="_x0000_i1029" style="width:0;height:1.5pt" o:hr="t" o:hrstd="t" o:hralign="center" fillcolor="#a0a0a0" stroked="f"/>
        </w:pict>
      </w:r>
    </w:p>
    <w:p w:rsidRPr="00BE168A" w:rsidR="00FF4903" w:rsidP="00BE168A" w:rsidRDefault="00A9208C" w14:paraId="6739EEE1" w14:textId="7BFF0A1A">
      <w:pPr>
        <w:rPr>
          <w:b/>
          <w:sz w:val="28"/>
        </w:rPr>
      </w:pPr>
      <w:r>
        <w:rPr>
          <w:b/>
          <w:sz w:val="28"/>
        </w:rPr>
        <w:lastRenderedPageBreak/>
        <w:t>Activity</w:t>
      </w:r>
      <w:r w:rsidRPr="00BE168A" w:rsidR="00FF4903">
        <w:rPr>
          <w:b/>
          <w:sz w:val="28"/>
        </w:rPr>
        <w:t xml:space="preserve"> Risk Assessment</w:t>
      </w:r>
    </w:p>
    <w:p w:rsidRPr="00CB7DBD" w:rsidR="00FF4903" w:rsidP="00FF4903" w:rsidRDefault="00FF4903" w14:paraId="5F8B33B9" w14:textId="7121D22B">
      <w:pPr>
        <w:pStyle w:val="ListParagraph"/>
        <w:numPr>
          <w:ilvl w:val="0"/>
          <w:numId w:val="7"/>
        </w:numPr>
        <w:spacing w:before="120" w:after="120" w:line="240" w:lineRule="auto"/>
      </w:pPr>
      <w:r w:rsidRPr="00CB7DBD">
        <w:t>Date of Risk Assessment :</w:t>
      </w:r>
      <w:r w:rsidR="00DB132F">
        <w:t xml:space="preserve"> </w:t>
      </w:r>
      <w:r w:rsidR="00A9208C">
        <w:t>16/0</w:t>
      </w:r>
      <w:r w:rsidR="00DE246E">
        <w:t>1</w:t>
      </w:r>
      <w:r w:rsidR="00A9208C">
        <w:t>/2022</w:t>
      </w:r>
    </w:p>
    <w:p w:rsidR="00D11F4C" w:rsidP="00FF4903" w:rsidRDefault="00D11F4C" w14:paraId="44D60397" w14:textId="1A627A5D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Date of next Review : Before </w:t>
      </w:r>
      <w:r w:rsidR="007212DC">
        <w:t>participants</w:t>
      </w:r>
      <w:r>
        <w:t xml:space="preserve"> undertake walk </w:t>
      </w:r>
    </w:p>
    <w:p w:rsidRPr="00CB7DBD" w:rsidR="00FF4903" w:rsidP="00FF4903" w:rsidRDefault="00FF4903" w14:paraId="7A3B396D" w14:textId="04693B1A">
      <w:pPr>
        <w:pStyle w:val="ListParagraph"/>
        <w:numPr>
          <w:ilvl w:val="0"/>
          <w:numId w:val="7"/>
        </w:numPr>
        <w:spacing w:before="120" w:after="120" w:line="240" w:lineRule="auto"/>
      </w:pPr>
      <w:r w:rsidRPr="00CB7DBD">
        <w:t>Name of Person Doing this Risk Assessment :</w:t>
      </w:r>
      <w:r w:rsidR="00DB132F">
        <w:t xml:space="preserve"> </w:t>
      </w:r>
      <w:r w:rsidR="00A9208C">
        <w:t xml:space="preserve">M Palacio and </w:t>
      </w:r>
      <w:r w:rsidR="00DB132F">
        <w:t>G Angell</w:t>
      </w:r>
      <w:r w:rsidR="00D11F4C">
        <w:t>, E Challis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101"/>
        <w:gridCol w:w="2551"/>
      </w:tblGrid>
      <w:tr w:rsidRPr="003E3FFB" w:rsidR="00FF4903" w:rsidTr="3C98ADAF" w14:paraId="19A375E3" w14:textId="77777777">
        <w:tc>
          <w:tcPr>
            <w:tcW w:w="2405" w:type="dxa"/>
            <w:tcMar/>
          </w:tcPr>
          <w:p w:rsidRPr="003E3FFB" w:rsidR="00FF4903" w:rsidP="00437FE7" w:rsidRDefault="00FF4903" w14:paraId="3A3C0F24" w14:textId="77777777">
            <w:pPr>
              <w:spacing w:before="120" w:after="120"/>
              <w:rPr>
                <w:b/>
                <w:sz w:val="24"/>
              </w:rPr>
            </w:pPr>
            <w:r w:rsidRPr="003E3FFB">
              <w:rPr>
                <w:b/>
                <w:sz w:val="24"/>
              </w:rPr>
              <w:t>What hazard have you identified? What are the risks from it?</w:t>
            </w:r>
          </w:p>
        </w:tc>
        <w:tc>
          <w:tcPr>
            <w:tcW w:w="1276" w:type="dxa"/>
            <w:tcMar/>
          </w:tcPr>
          <w:p w:rsidRPr="003E3FFB" w:rsidR="00FF4903" w:rsidP="00437FE7" w:rsidRDefault="00FF4903" w14:paraId="66FD1FC2" w14:textId="77777777">
            <w:pPr>
              <w:spacing w:before="120" w:after="120"/>
              <w:rPr>
                <w:b/>
                <w:sz w:val="24"/>
              </w:rPr>
            </w:pPr>
            <w:r w:rsidRPr="003E3FFB">
              <w:rPr>
                <w:b/>
                <w:sz w:val="24"/>
              </w:rPr>
              <w:t>Who is at risk?</w:t>
            </w:r>
            <w:r w:rsidRPr="003E3FFB">
              <w:rPr>
                <w:b/>
                <w:sz w:val="24"/>
              </w:rPr>
              <w:tab/>
            </w:r>
          </w:p>
        </w:tc>
        <w:tc>
          <w:tcPr>
            <w:tcW w:w="4101" w:type="dxa"/>
            <w:tcMar/>
          </w:tcPr>
          <w:p w:rsidRPr="003E3FFB" w:rsidR="00FF4903" w:rsidP="00437FE7" w:rsidRDefault="00FF4903" w14:paraId="25C9E76E" w14:textId="77777777">
            <w:pPr>
              <w:spacing w:before="120" w:after="120"/>
              <w:rPr>
                <w:b/>
                <w:sz w:val="24"/>
              </w:rPr>
            </w:pPr>
            <w:r w:rsidRPr="003E3FFB">
              <w:rPr>
                <w:b/>
                <w:sz w:val="24"/>
              </w:rPr>
              <w:t xml:space="preserve">How </w:t>
            </w:r>
            <w:proofErr w:type="gramStart"/>
            <w:r w:rsidRPr="003E3FFB">
              <w:rPr>
                <w:b/>
                <w:sz w:val="24"/>
              </w:rPr>
              <w:t>are the risks</w:t>
            </w:r>
            <w:proofErr w:type="gramEnd"/>
            <w:r w:rsidRPr="003E3FFB">
              <w:rPr>
                <w:b/>
                <w:sz w:val="24"/>
              </w:rPr>
              <w:t xml:space="preserve"> already controlled? What extra controls are needed?</w:t>
            </w:r>
          </w:p>
        </w:tc>
        <w:tc>
          <w:tcPr>
            <w:tcW w:w="2551" w:type="dxa"/>
            <w:tcMar/>
          </w:tcPr>
          <w:p w:rsidRPr="003E3FFB" w:rsidR="00FF4903" w:rsidP="00437FE7" w:rsidRDefault="00FF4903" w14:paraId="23FD8D7B" w14:textId="77777777">
            <w:pPr>
              <w:spacing w:before="120" w:after="120"/>
              <w:rPr>
                <w:b/>
                <w:sz w:val="24"/>
              </w:rPr>
            </w:pPr>
            <w:r w:rsidRPr="003E3FFB">
              <w:rPr>
                <w:b/>
                <w:sz w:val="24"/>
              </w:rPr>
              <w:t>What has changed that needs to be thought about and controlled?</w:t>
            </w:r>
          </w:p>
        </w:tc>
      </w:tr>
      <w:tr w:rsidR="00FF4903" w:rsidTr="3C98ADAF" w14:paraId="61CC6729" w14:textId="77777777">
        <w:tc>
          <w:tcPr>
            <w:tcW w:w="2405" w:type="dxa"/>
            <w:tcMar/>
          </w:tcPr>
          <w:p w:rsidRPr="00DB132F" w:rsidR="00FF4903" w:rsidP="00437FE7" w:rsidRDefault="00FF4903" w14:paraId="465C6E1D" w14:textId="77777777">
            <w:pPr>
              <w:spacing w:before="120" w:after="120"/>
              <w:rPr>
                <w:i/>
                <w:sz w:val="20"/>
              </w:rPr>
            </w:pPr>
            <w:r w:rsidRPr="00DB132F">
              <w:rPr>
                <w:i/>
                <w:sz w:val="20"/>
              </w:rPr>
              <w:t>A hazard is something that may cause harm or damage. The risk is the harm that may occur from the hazard.</w:t>
            </w:r>
          </w:p>
        </w:tc>
        <w:tc>
          <w:tcPr>
            <w:tcW w:w="1276" w:type="dxa"/>
            <w:tcMar/>
          </w:tcPr>
          <w:p w:rsidRPr="00DB132F" w:rsidR="00FF4903" w:rsidP="00437FE7" w:rsidRDefault="00FF4903" w14:paraId="3880906D" w14:textId="77777777">
            <w:pPr>
              <w:spacing w:before="120" w:after="120"/>
              <w:rPr>
                <w:i/>
                <w:sz w:val="20"/>
              </w:rPr>
            </w:pPr>
            <w:r w:rsidRPr="00DB132F">
              <w:rPr>
                <w:i/>
                <w:sz w:val="20"/>
              </w:rPr>
              <w:t>For example: young people, adult volunteers, visitors</w:t>
            </w:r>
            <w:r w:rsidRPr="00DB132F">
              <w:rPr>
                <w:i/>
                <w:sz w:val="20"/>
              </w:rPr>
              <w:tab/>
            </w:r>
          </w:p>
        </w:tc>
        <w:tc>
          <w:tcPr>
            <w:tcW w:w="4101" w:type="dxa"/>
            <w:tcMar/>
          </w:tcPr>
          <w:p w:rsidRPr="00DB132F" w:rsidR="00FF4903" w:rsidP="00437FE7" w:rsidRDefault="00FF4903" w14:paraId="769881A4" w14:textId="77777777">
            <w:pPr>
              <w:spacing w:before="120" w:after="120"/>
              <w:rPr>
                <w:i/>
                <w:sz w:val="20"/>
              </w:rPr>
            </w:pPr>
            <w:r w:rsidRPr="00DB132F">
              <w:rPr>
                <w:i/>
                <w:sz w:val="20"/>
              </w:rPr>
              <w:t>Controls are ways of making the activity safer by removing or reducing the risk.  For example, you may use a different piece of equipment or you might change the way you do the activity.</w:t>
            </w:r>
            <w:r w:rsidRPr="00DB132F">
              <w:rPr>
                <w:i/>
                <w:sz w:val="20"/>
              </w:rPr>
              <w:tab/>
            </w:r>
          </w:p>
        </w:tc>
        <w:tc>
          <w:tcPr>
            <w:tcW w:w="2551" w:type="dxa"/>
            <w:tcMar/>
          </w:tcPr>
          <w:p w:rsidRPr="00DB132F" w:rsidR="00FF4903" w:rsidP="00437FE7" w:rsidRDefault="00FF4903" w14:paraId="6AE27F42" w14:textId="77777777">
            <w:pPr>
              <w:spacing w:before="120" w:after="120"/>
              <w:rPr>
                <w:i/>
                <w:sz w:val="20"/>
              </w:rPr>
            </w:pPr>
            <w:r w:rsidRPr="00DB132F">
              <w:rPr>
                <w:i/>
                <w:sz w:val="20"/>
              </w:rPr>
              <w:t xml:space="preserve">Keep checking throughout the activity in case you need to change what you’re doing or even stop the activity. </w:t>
            </w:r>
          </w:p>
        </w:tc>
      </w:tr>
      <w:tr w:rsidR="00DE246E" w:rsidTr="3C98ADAF" w14:paraId="02142D31" w14:textId="77777777">
        <w:tc>
          <w:tcPr>
            <w:tcW w:w="2405" w:type="dxa"/>
            <w:tcMar/>
          </w:tcPr>
          <w:p w:rsidRPr="00EC6536" w:rsidR="00DE246E" w:rsidP="007212DC" w:rsidRDefault="00DE246E" w14:paraId="6E21D3F8" w14:textId="400166EB">
            <w:pPr>
              <w:spacing w:before="120" w:after="120"/>
            </w:pPr>
            <w:r w:rsidRPr="00EC6536">
              <w:rPr>
                <w:b/>
              </w:rPr>
              <w:t xml:space="preserve">Behaviour </w:t>
            </w:r>
            <w:r w:rsidR="007212DC">
              <w:t>– overexcitement</w:t>
            </w:r>
            <w:r w:rsidRPr="00EC6536">
              <w:t>.</w:t>
            </w:r>
          </w:p>
        </w:tc>
        <w:tc>
          <w:tcPr>
            <w:tcW w:w="1276" w:type="dxa"/>
            <w:tcMar/>
          </w:tcPr>
          <w:p w:rsidRPr="00EC6536" w:rsidR="00DE246E" w:rsidP="00BE168A" w:rsidRDefault="00DE246E" w14:paraId="4A8AD7ED" w14:textId="7E4D7E20">
            <w:pPr>
              <w:spacing w:before="120" w:after="120"/>
            </w:pPr>
            <w:r w:rsidRPr="00EC6536">
              <w:t>All present</w:t>
            </w:r>
          </w:p>
        </w:tc>
        <w:tc>
          <w:tcPr>
            <w:tcW w:w="4101" w:type="dxa"/>
            <w:tcMar/>
          </w:tcPr>
          <w:p w:rsidR="00EC765A" w:rsidP="00BE168A" w:rsidRDefault="007212DC" w14:paraId="4376E3DD" w14:textId="77777777">
            <w:pPr>
              <w:spacing w:before="120" w:after="120"/>
            </w:pPr>
            <w:r>
              <w:t xml:space="preserve">Participants to follow the countryside code. </w:t>
            </w:r>
          </w:p>
          <w:p w:rsidRPr="00EC6536" w:rsidR="00DE246E" w:rsidP="00BE168A" w:rsidRDefault="007212DC" w14:paraId="7F29266D" w14:textId="2456A98A">
            <w:pPr>
              <w:spacing w:before="120" w:after="120"/>
            </w:pPr>
            <w:r w:rsidR="007212DC">
              <w:rPr/>
              <w:t>Participants are representing the Scouts and should behave appropriately</w:t>
            </w:r>
            <w:r w:rsidR="026843D3">
              <w:rPr/>
              <w:t>.</w:t>
            </w:r>
          </w:p>
        </w:tc>
        <w:tc>
          <w:tcPr>
            <w:tcW w:w="2551" w:type="dxa"/>
            <w:tcMar/>
          </w:tcPr>
          <w:p w:rsidRPr="00EC6536" w:rsidR="00DE246E" w:rsidP="00BE168A" w:rsidRDefault="00DE246E" w14:paraId="0E27B00A" w14:textId="77777777">
            <w:pPr>
              <w:spacing w:before="120" w:after="120"/>
            </w:pPr>
          </w:p>
        </w:tc>
      </w:tr>
      <w:tr w:rsidRPr="00845445" w:rsidR="00EC765A" w:rsidTr="3C98ADAF" w14:paraId="024A7577" w14:textId="77777777">
        <w:tc>
          <w:tcPr>
            <w:tcW w:w="2405" w:type="dxa"/>
            <w:tcMar/>
          </w:tcPr>
          <w:p w:rsidRPr="00845445" w:rsidR="00EC765A" w:rsidP="00185916" w:rsidRDefault="00EC765A" w14:paraId="5D2659BD" w14:textId="563CEBC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Personal Safety – </w:t>
            </w:r>
            <w:r w:rsidRPr="00EC765A">
              <w:t>hostile situations and people</w:t>
            </w:r>
          </w:p>
        </w:tc>
        <w:tc>
          <w:tcPr>
            <w:tcW w:w="1276" w:type="dxa"/>
            <w:tcMar/>
          </w:tcPr>
          <w:p w:rsidRPr="00EC6536" w:rsidR="00EC765A" w:rsidP="00185916" w:rsidRDefault="00EC765A" w14:paraId="234D9415" w14:textId="2B852181">
            <w:pPr>
              <w:spacing w:before="120" w:after="120"/>
            </w:pPr>
            <w:r w:rsidRPr="00EC6536">
              <w:t>All present</w:t>
            </w:r>
          </w:p>
        </w:tc>
        <w:tc>
          <w:tcPr>
            <w:tcW w:w="4101" w:type="dxa"/>
            <w:tcMar/>
          </w:tcPr>
          <w:p w:rsidR="00A9208C" w:rsidP="00185916" w:rsidRDefault="00A9208C" w14:paraId="6917FCD8" w14:textId="584BDEAE">
            <w:pPr>
              <w:spacing w:after="120"/>
            </w:pPr>
            <w:r>
              <w:t>Where possible, walk with at least one other person.</w:t>
            </w:r>
          </w:p>
          <w:p w:rsidR="00EC765A" w:rsidP="00185916" w:rsidRDefault="00EC765A" w14:paraId="7A2DC3DF" w14:textId="688E84C0">
            <w:pPr>
              <w:spacing w:after="120"/>
            </w:pPr>
            <w:r w:rsidRPr="00EC765A">
              <w:t>Participant</w:t>
            </w:r>
            <w:r>
              <w:t>s to avoid known problem areas. If you are unfamiliar with area take advice from locals.</w:t>
            </w:r>
          </w:p>
          <w:p w:rsidR="00EC765A" w:rsidP="00185916" w:rsidRDefault="00EC765A" w14:paraId="12FE06A0" w14:textId="77777777">
            <w:pPr>
              <w:spacing w:after="120"/>
            </w:pPr>
            <w:r w:rsidRPr="00EC765A">
              <w:t xml:space="preserve">Be aware of surroundings and other people. </w:t>
            </w:r>
          </w:p>
          <w:p w:rsidR="00EC765A" w:rsidP="00EC765A" w:rsidRDefault="00EC765A" w14:paraId="7236BD19" w14:textId="144202EC">
            <w:pPr>
              <w:spacing w:after="120"/>
            </w:pPr>
            <w:r>
              <w:t>Ensure someone knows your route and h</w:t>
            </w:r>
            <w:r w:rsidRPr="00EC765A">
              <w:t>ave a means of raising help.</w:t>
            </w:r>
          </w:p>
        </w:tc>
        <w:tc>
          <w:tcPr>
            <w:tcW w:w="2551" w:type="dxa"/>
            <w:tcMar/>
          </w:tcPr>
          <w:p w:rsidRPr="00845445" w:rsidR="00EC765A" w:rsidP="00185916" w:rsidRDefault="00EC765A" w14:paraId="39014F42" w14:textId="77777777">
            <w:pPr>
              <w:spacing w:before="120" w:after="120"/>
            </w:pPr>
          </w:p>
        </w:tc>
      </w:tr>
      <w:tr w:rsidRPr="00845445" w:rsidR="007212DC" w:rsidTr="3C98ADAF" w14:paraId="61F01FEC" w14:textId="77777777">
        <w:tc>
          <w:tcPr>
            <w:tcW w:w="2405" w:type="dxa"/>
            <w:tcMar/>
          </w:tcPr>
          <w:p w:rsidRPr="00845445" w:rsidR="007212DC" w:rsidP="00185916" w:rsidRDefault="007212DC" w14:paraId="6309EA9F" w14:textId="77777777">
            <w:pPr>
              <w:spacing w:before="120" w:after="120"/>
            </w:pPr>
            <w:r w:rsidRPr="00845445">
              <w:rPr>
                <w:b/>
              </w:rPr>
              <w:t xml:space="preserve">Terrain – </w:t>
            </w:r>
            <w:r w:rsidRPr="00845445">
              <w:t>uneven ground, branches, nettles, animals, livestock, and so on.</w:t>
            </w:r>
          </w:p>
        </w:tc>
        <w:tc>
          <w:tcPr>
            <w:tcW w:w="1276" w:type="dxa"/>
            <w:tcMar/>
          </w:tcPr>
          <w:p w:rsidRPr="00845445" w:rsidR="007212DC" w:rsidP="00185916" w:rsidRDefault="007212DC" w14:paraId="0E7AC46F" w14:textId="77777777">
            <w:pPr>
              <w:spacing w:before="120" w:after="120"/>
            </w:pPr>
            <w:r w:rsidRPr="00EC6536">
              <w:t>All present</w:t>
            </w:r>
          </w:p>
        </w:tc>
        <w:tc>
          <w:tcPr>
            <w:tcW w:w="4101" w:type="dxa"/>
            <w:tcMar/>
          </w:tcPr>
          <w:p w:rsidR="00EC765A" w:rsidP="00185916" w:rsidRDefault="00EC765A" w14:paraId="3AAAE9D5" w14:textId="2C21F660">
            <w:pPr>
              <w:spacing w:after="120"/>
            </w:pPr>
            <w:r>
              <w:t>Only walk within</w:t>
            </w:r>
            <w:r w:rsidRPr="00EC765A">
              <w:t xml:space="preserve"> capability/fitness level. If you feel unwell make arrangements to return home/be collected. </w:t>
            </w:r>
          </w:p>
          <w:p w:rsidR="00EC765A" w:rsidP="00185916" w:rsidRDefault="00EC765A" w14:paraId="6E1AB17E" w14:textId="2F8B3306">
            <w:pPr>
              <w:spacing w:after="120"/>
            </w:pPr>
            <w:r w:rsidRPr="00EC765A">
              <w:t>Wear suitable clothing</w:t>
            </w:r>
            <w:r>
              <w:t xml:space="preserve"> and footwear for the terrain.</w:t>
            </w:r>
          </w:p>
          <w:p w:rsidR="007212DC" w:rsidP="00185916" w:rsidRDefault="00EC765A" w14:paraId="0E2A1C65" w14:textId="68C234F1">
            <w:pPr>
              <w:spacing w:after="120"/>
            </w:pPr>
            <w:r>
              <w:t>Be able to safely navigate</w:t>
            </w:r>
            <w:r w:rsidRPr="00845445" w:rsidR="007212DC">
              <w:t xml:space="preserve"> the terrain, including avoiding brambles, nettles, and so on.</w:t>
            </w:r>
          </w:p>
          <w:p w:rsidRPr="00845445" w:rsidR="00EC765A" w:rsidP="00185916" w:rsidRDefault="00EC765A" w14:paraId="38D6765E" w14:textId="5009F212">
            <w:pPr>
              <w:spacing w:after="120"/>
            </w:pPr>
            <w:r w:rsidRPr="00EC765A">
              <w:t>Avoid touching unknown plants as they may be poisonous.</w:t>
            </w:r>
          </w:p>
          <w:p w:rsidRPr="00845445" w:rsidR="007212DC" w:rsidP="00185916" w:rsidRDefault="007212DC" w14:paraId="009011FB" w14:textId="5CA013B7">
            <w:pPr>
              <w:spacing w:after="120"/>
            </w:pPr>
            <w:r>
              <w:t>C</w:t>
            </w:r>
            <w:r w:rsidRPr="00845445">
              <w:t>arry first aid kits and have appropriate training.</w:t>
            </w:r>
          </w:p>
          <w:p w:rsidRPr="00845445" w:rsidR="007212DC" w:rsidP="00185916" w:rsidRDefault="007212DC" w14:paraId="320E8202" w14:textId="5AF374D0">
            <w:pPr>
              <w:spacing w:after="120"/>
            </w:pPr>
            <w:r w:rsidRPr="00845445">
              <w:t xml:space="preserve">Encourage everyone to wear long trousers </w:t>
            </w:r>
            <w:r w:rsidR="00EC765A">
              <w:t>to protect against</w:t>
            </w:r>
            <w:r w:rsidRPr="00845445">
              <w:t xml:space="preserve"> foliage </w:t>
            </w:r>
            <w:r w:rsidR="00EC765A">
              <w:t>and</w:t>
            </w:r>
            <w:r w:rsidRPr="00845445">
              <w:t xml:space="preserve"> ticks. </w:t>
            </w:r>
          </w:p>
          <w:p w:rsidRPr="00845445" w:rsidR="007212DC" w:rsidP="00EC765A" w:rsidRDefault="007212DC" w14:paraId="719E4690" w14:textId="5C36F149">
            <w:pPr>
              <w:spacing w:before="120" w:after="120"/>
            </w:pPr>
            <w:r>
              <w:t>M</w:t>
            </w:r>
            <w:r w:rsidRPr="00845445">
              <w:t xml:space="preserve">onitor livestock </w:t>
            </w:r>
            <w:r w:rsidR="00EC765A">
              <w:t xml:space="preserve">and other </w:t>
            </w:r>
            <w:proofErr w:type="gramStart"/>
            <w:r w:rsidR="00EC765A">
              <w:t>peoples</w:t>
            </w:r>
            <w:proofErr w:type="gramEnd"/>
            <w:r w:rsidR="00EC765A">
              <w:t xml:space="preserve"> pets. F</w:t>
            </w:r>
            <w:r w:rsidRPr="00845445">
              <w:t>ind alternative routes to avoid crossing fields with livestock in.</w:t>
            </w:r>
          </w:p>
        </w:tc>
        <w:tc>
          <w:tcPr>
            <w:tcW w:w="2551" w:type="dxa"/>
            <w:tcMar/>
          </w:tcPr>
          <w:p w:rsidRPr="00845445" w:rsidR="007212DC" w:rsidP="00185916" w:rsidRDefault="007212DC" w14:paraId="600604B9" w14:textId="77777777">
            <w:pPr>
              <w:spacing w:before="120" w:after="120"/>
            </w:pPr>
          </w:p>
        </w:tc>
      </w:tr>
      <w:tr w:rsidRPr="00845445" w:rsidR="007212DC" w:rsidTr="3C98ADAF" w14:paraId="0E233F9B" w14:textId="77777777">
        <w:tc>
          <w:tcPr>
            <w:tcW w:w="2405" w:type="dxa"/>
            <w:tcMar/>
          </w:tcPr>
          <w:p w:rsidRPr="00845445" w:rsidR="007212DC" w:rsidP="00185916" w:rsidRDefault="007212DC" w14:paraId="2C25387C" w14:textId="77777777">
            <w:pPr>
              <w:spacing w:before="120" w:after="120"/>
            </w:pPr>
            <w:r w:rsidRPr="00845445">
              <w:rPr>
                <w:b/>
              </w:rPr>
              <w:lastRenderedPageBreak/>
              <w:t xml:space="preserve">Weather </w:t>
            </w:r>
            <w:r w:rsidRPr="00845445">
              <w:t>– rain before and during the hike, hot weather causing heat exhaustion or sun stroke.</w:t>
            </w:r>
          </w:p>
        </w:tc>
        <w:tc>
          <w:tcPr>
            <w:tcW w:w="1276" w:type="dxa"/>
            <w:tcMar/>
          </w:tcPr>
          <w:p w:rsidRPr="00845445" w:rsidR="007212DC" w:rsidP="00185916" w:rsidRDefault="007212DC" w14:paraId="2AF4C64A" w14:textId="77777777">
            <w:pPr>
              <w:spacing w:before="120" w:after="120"/>
            </w:pPr>
            <w:r w:rsidRPr="00EC6536">
              <w:t>All present</w:t>
            </w:r>
          </w:p>
        </w:tc>
        <w:tc>
          <w:tcPr>
            <w:tcW w:w="4101" w:type="dxa"/>
            <w:tcMar/>
          </w:tcPr>
          <w:p w:rsidRPr="00845445" w:rsidR="007212DC" w:rsidP="00185916" w:rsidRDefault="007212DC" w14:paraId="0B67C52D" w14:textId="77777777">
            <w:pPr>
              <w:spacing w:after="120"/>
              <w:rPr>
                <w:rFonts w:cs="Nunito Sans"/>
                <w:lang w:bidi="en-GB"/>
              </w:rPr>
            </w:pPr>
            <w:r w:rsidRPr="00845445">
              <w:t>Monitor weather forecast in advance, if heavy rain forecast then plan alternative activity.</w:t>
            </w:r>
          </w:p>
          <w:p w:rsidRPr="00845445" w:rsidR="007212DC" w:rsidP="00185916" w:rsidRDefault="007212DC" w14:paraId="2703FCFB" w14:textId="77777777">
            <w:pPr>
              <w:spacing w:after="120"/>
            </w:pPr>
            <w:r w:rsidRPr="00845445">
              <w:t>Check weather before the activity starts.</w:t>
            </w:r>
          </w:p>
          <w:p w:rsidRPr="00845445" w:rsidR="007212DC" w:rsidP="00185916" w:rsidRDefault="007212DC" w14:paraId="5F0CF469" w14:textId="44522DBE">
            <w:pPr>
              <w:spacing w:after="120"/>
            </w:pPr>
            <w:r>
              <w:t xml:space="preserve">Wear </w:t>
            </w:r>
            <w:r w:rsidRPr="00845445">
              <w:t xml:space="preserve">suitable clothing </w:t>
            </w:r>
            <w:r w:rsidR="00AC48E3">
              <w:t xml:space="preserve">for conditions </w:t>
            </w:r>
            <w:r w:rsidRPr="00845445">
              <w:t>and carry</w:t>
            </w:r>
            <w:r>
              <w:t xml:space="preserve"> additional clothing</w:t>
            </w:r>
            <w:r w:rsidRPr="00845445">
              <w:t xml:space="preserve"> (including sun protection and waterproofs).</w:t>
            </w:r>
          </w:p>
          <w:p w:rsidR="007212DC" w:rsidP="00185916" w:rsidRDefault="007212DC" w14:paraId="0F094813" w14:textId="022F14A4">
            <w:pPr>
              <w:spacing w:after="120"/>
            </w:pPr>
            <w:r>
              <w:t>Carry</w:t>
            </w:r>
            <w:r w:rsidRPr="00845445">
              <w:t xml:space="preserve"> a filled water bottle.</w:t>
            </w:r>
            <w:r w:rsidR="00EC765A">
              <w:t xml:space="preserve"> Consider carrying a hot drink of the weather is cold. If it’s </w:t>
            </w:r>
            <w:r w:rsidRPr="00845445">
              <w:t>hot, plan water stops and refilling if needed.</w:t>
            </w:r>
          </w:p>
          <w:p w:rsidRPr="00845445" w:rsidR="007212DC" w:rsidP="00185916" w:rsidRDefault="007212DC" w14:paraId="20B340F3" w14:textId="322C7946">
            <w:pPr>
              <w:spacing w:after="120"/>
            </w:pPr>
            <w:r>
              <w:t>Carry adequate food suitable for the length of walk.</w:t>
            </w:r>
          </w:p>
          <w:p w:rsidR="007212DC" w:rsidP="00185916" w:rsidRDefault="007212DC" w14:paraId="1E9BE32E" w14:textId="77777777">
            <w:pPr>
              <w:spacing w:after="120"/>
            </w:pPr>
            <w:r w:rsidRPr="00845445">
              <w:t>Review route before and during the hike considering weather conditions, for example, if it’s too</w:t>
            </w:r>
            <w:r>
              <w:t xml:space="preserve"> hot or wet to continue.</w:t>
            </w:r>
          </w:p>
          <w:p w:rsidRPr="00845445" w:rsidR="007212DC" w:rsidP="00185916" w:rsidRDefault="007212DC" w14:paraId="5D6723B7" w14:textId="63377672">
            <w:pPr>
              <w:spacing w:after="120"/>
            </w:pPr>
            <w:r w:rsidRPr="00845445">
              <w:t>Make sure routes have escape routes or alternatives</w:t>
            </w:r>
            <w:r w:rsidR="00EC765A">
              <w:t xml:space="preserve"> routes</w:t>
            </w:r>
            <w:r w:rsidRPr="00845445">
              <w:t xml:space="preserve">. </w:t>
            </w:r>
          </w:p>
        </w:tc>
        <w:tc>
          <w:tcPr>
            <w:tcW w:w="2551" w:type="dxa"/>
            <w:tcMar/>
          </w:tcPr>
          <w:p w:rsidRPr="00845445" w:rsidR="007212DC" w:rsidP="00185916" w:rsidRDefault="007212DC" w14:paraId="58D212AC" w14:textId="77777777">
            <w:pPr>
              <w:spacing w:before="120" w:after="120"/>
            </w:pPr>
          </w:p>
        </w:tc>
      </w:tr>
      <w:tr w:rsidR="00DE246E" w:rsidTr="3C98ADAF" w14:paraId="761716AE" w14:textId="77777777">
        <w:tc>
          <w:tcPr>
            <w:tcW w:w="2405" w:type="dxa"/>
            <w:tcMar/>
          </w:tcPr>
          <w:p w:rsidR="00DE246E" w:rsidP="00BE168A" w:rsidRDefault="00845445" w14:paraId="50D0F9FE" w14:textId="777A183A">
            <w:pPr>
              <w:spacing w:before="120" w:after="120"/>
            </w:pPr>
            <w:r w:rsidRPr="00845445">
              <w:rPr>
                <w:b/>
              </w:rPr>
              <w:t>Getting Lost</w:t>
            </w:r>
            <w:r w:rsidR="00207B7B">
              <w:rPr>
                <w:b/>
              </w:rPr>
              <w:t xml:space="preserve"> /</w:t>
            </w:r>
            <w:r w:rsidR="00207B7B">
              <w:t xml:space="preserve"> </w:t>
            </w:r>
            <w:r w:rsidRPr="00207B7B" w:rsidR="00207B7B">
              <w:rPr>
                <w:b/>
              </w:rPr>
              <w:t xml:space="preserve">Mistakes when navigating – </w:t>
            </w:r>
            <w:r w:rsidRPr="00207B7B" w:rsidR="00207B7B">
              <w:t>leading to increased risk of all other hazards</w:t>
            </w:r>
            <w:r>
              <w:t xml:space="preserve"> </w:t>
            </w:r>
          </w:p>
          <w:p w:rsidR="00845445" w:rsidP="00BE168A" w:rsidRDefault="00207B7B" w14:paraId="1167E85A" w14:textId="03D67F90">
            <w:pPr>
              <w:spacing w:before="120" w:after="120"/>
            </w:pPr>
            <w:r>
              <w:t>o</w:t>
            </w:r>
            <w:r w:rsidR="00845445">
              <w:t>ut in cold weather for longer than prepared</w:t>
            </w:r>
            <w:r>
              <w:t xml:space="preserve"> </w:t>
            </w:r>
          </w:p>
          <w:p w:rsidRPr="00EC6536" w:rsidR="00845445" w:rsidP="00BE168A" w:rsidRDefault="00207B7B" w14:paraId="269EC00D" w14:textId="540D0BE4">
            <w:pPr>
              <w:spacing w:before="120" w:after="120"/>
            </w:pPr>
            <w:proofErr w:type="gramStart"/>
            <w:r>
              <w:t>a</w:t>
            </w:r>
            <w:r w:rsidRPr="00207B7B">
              <w:t>dditional</w:t>
            </w:r>
            <w:proofErr w:type="gramEnd"/>
            <w:r w:rsidRPr="00207B7B">
              <w:t xml:space="preserve"> consequences of being lost and exhausted, especially if late or after dark.</w:t>
            </w:r>
          </w:p>
        </w:tc>
        <w:tc>
          <w:tcPr>
            <w:tcW w:w="1276" w:type="dxa"/>
            <w:tcMar/>
          </w:tcPr>
          <w:p w:rsidRPr="00EC6536" w:rsidR="00DE246E" w:rsidP="00BE168A" w:rsidRDefault="00845445" w14:paraId="14C6280F" w14:textId="149CD148">
            <w:pPr>
              <w:spacing w:before="120" w:after="120"/>
            </w:pPr>
            <w:r w:rsidRPr="00EC6536">
              <w:t>All present</w:t>
            </w:r>
          </w:p>
        </w:tc>
        <w:tc>
          <w:tcPr>
            <w:tcW w:w="4101" w:type="dxa"/>
            <w:tcMar/>
          </w:tcPr>
          <w:p w:rsidR="007212DC" w:rsidP="00845445" w:rsidRDefault="007212DC" w14:paraId="7126AF41" w14:textId="0D00F18F">
            <w:pPr>
              <w:spacing w:before="120" w:after="120"/>
            </w:pPr>
            <w:r>
              <w:t xml:space="preserve">Check in and check out with </w:t>
            </w:r>
            <w:proofErr w:type="spellStart"/>
            <w:r>
              <w:t>Intouch</w:t>
            </w:r>
            <w:proofErr w:type="spellEnd"/>
            <w:r>
              <w:t xml:space="preserve"> contact. Agree finish time.</w:t>
            </w:r>
          </w:p>
          <w:p w:rsidR="00845445" w:rsidP="00845445" w:rsidRDefault="00845445" w14:paraId="3BA178C2" w14:textId="1FB19E14">
            <w:pPr>
              <w:spacing w:before="120" w:after="120"/>
            </w:pPr>
            <w:r>
              <w:t>Compass and maps to be carried</w:t>
            </w:r>
            <w:r w:rsidR="00AC48E3">
              <w:t xml:space="preserve"> and know how to use them.</w:t>
            </w:r>
          </w:p>
          <w:p w:rsidR="00845445" w:rsidP="00845445" w:rsidRDefault="00845445" w14:paraId="3CA280DF" w14:textId="5478A2D7">
            <w:pPr>
              <w:spacing w:before="120" w:after="120"/>
            </w:pPr>
            <w:r>
              <w:t>Charge</w:t>
            </w:r>
            <w:r w:rsidR="00A9208C">
              <w:t>d mobile phones to be carried in a waterproof bag.</w:t>
            </w:r>
            <w:r>
              <w:t xml:space="preserve"> </w:t>
            </w:r>
          </w:p>
          <w:p w:rsidR="00DE246E" w:rsidP="00845445" w:rsidRDefault="007212DC" w14:paraId="6EEF5DF4" w14:textId="77777777">
            <w:pPr>
              <w:spacing w:before="120" w:after="120"/>
            </w:pPr>
            <w:r>
              <w:t>Use GPS device if available.</w:t>
            </w:r>
          </w:p>
          <w:p w:rsidRPr="00EC6536" w:rsidR="00A9208C" w:rsidP="00845445" w:rsidRDefault="00A9208C" w14:paraId="516A4AB8" w14:textId="2C7D8A83">
            <w:pPr>
              <w:spacing w:before="120" w:after="120"/>
            </w:pPr>
            <w:r>
              <w:t xml:space="preserve">Carry a torch to aid navigation if </w:t>
            </w:r>
            <w:r w:rsidR="00AC48E3">
              <w:t>you find</w:t>
            </w:r>
            <w:r>
              <w:t xml:space="preserve"> yourself out after dark.</w:t>
            </w:r>
          </w:p>
        </w:tc>
        <w:tc>
          <w:tcPr>
            <w:tcW w:w="2551" w:type="dxa"/>
            <w:tcMar/>
          </w:tcPr>
          <w:p w:rsidRPr="00EC6536" w:rsidR="00DE246E" w:rsidP="00BE168A" w:rsidRDefault="00DE246E" w14:paraId="60061E4C" w14:textId="77777777">
            <w:pPr>
              <w:spacing w:before="120" w:after="120"/>
            </w:pPr>
          </w:p>
        </w:tc>
      </w:tr>
      <w:tr w:rsidRPr="00845445" w:rsidR="00845445" w:rsidTr="3C98ADAF" w14:paraId="2B185866" w14:textId="77777777">
        <w:tc>
          <w:tcPr>
            <w:tcW w:w="2405" w:type="dxa"/>
            <w:tcMar/>
          </w:tcPr>
          <w:p w:rsidRPr="00845445" w:rsidR="00845445" w:rsidP="00BE168A" w:rsidRDefault="00845445" w14:paraId="721D6951" w14:textId="47AA7EAC">
            <w:pPr>
              <w:spacing w:before="120" w:after="120"/>
            </w:pPr>
            <w:r w:rsidRPr="00845445">
              <w:rPr>
                <w:b/>
              </w:rPr>
              <w:t xml:space="preserve">Roads and traffic </w:t>
            </w:r>
            <w:r w:rsidRPr="00845445">
              <w:t>– injuries from collisions between vehicles and people.</w:t>
            </w:r>
          </w:p>
        </w:tc>
        <w:tc>
          <w:tcPr>
            <w:tcW w:w="1276" w:type="dxa"/>
            <w:tcMar/>
          </w:tcPr>
          <w:p w:rsidRPr="00845445" w:rsidR="00845445" w:rsidP="00BE168A" w:rsidRDefault="00845445" w14:paraId="77366A4D" w14:textId="2F23BC94">
            <w:pPr>
              <w:spacing w:before="120" w:after="120"/>
            </w:pPr>
            <w:r w:rsidRPr="00EC6536">
              <w:t>All present</w:t>
            </w:r>
          </w:p>
        </w:tc>
        <w:tc>
          <w:tcPr>
            <w:tcW w:w="4101" w:type="dxa"/>
            <w:tcMar/>
          </w:tcPr>
          <w:p w:rsidRPr="00845445" w:rsidR="00845445" w:rsidP="00845445" w:rsidRDefault="00845445" w14:paraId="5BEC36FE" w14:textId="77777777">
            <w:pPr>
              <w:spacing w:after="120"/>
              <w:rPr>
                <w:rFonts w:cs="Nunito Sans"/>
                <w:lang w:bidi="en-GB"/>
              </w:rPr>
            </w:pPr>
            <w:r w:rsidRPr="00845445">
              <w:t xml:space="preserve">Choose a route with minimal use of roads without a footpath. </w:t>
            </w:r>
          </w:p>
          <w:p w:rsidRPr="00845445" w:rsidR="00845445" w:rsidP="00845445" w:rsidRDefault="00845445" w14:paraId="67BCF9E4" w14:textId="6BF28B6C">
            <w:pPr>
              <w:spacing w:after="120"/>
            </w:pPr>
            <w:r w:rsidRPr="00845445">
              <w:t>Use designated crossing points if possible.</w:t>
            </w:r>
          </w:p>
          <w:p w:rsidRPr="00845445" w:rsidR="00845445" w:rsidP="00845445" w:rsidRDefault="00A9208C" w14:paraId="57CB9816" w14:textId="37483B4E">
            <w:pPr>
              <w:spacing w:after="120"/>
            </w:pPr>
            <w:r>
              <w:t>Consider wearing</w:t>
            </w:r>
            <w:r w:rsidRPr="00845445" w:rsidR="00845445">
              <w:t xml:space="preserve"> hi-visibility jackets</w:t>
            </w:r>
            <w:r>
              <w:t xml:space="preserve"> if walking along roads</w:t>
            </w:r>
            <w:r w:rsidRPr="00845445" w:rsidR="00845445">
              <w:t xml:space="preserve">. </w:t>
            </w:r>
          </w:p>
          <w:p w:rsidRPr="00845445" w:rsidR="00845445" w:rsidP="00845445" w:rsidRDefault="00845445" w14:paraId="7D0EA553" w14:textId="3896724A">
            <w:pPr>
              <w:spacing w:before="120" w:after="120"/>
            </w:pPr>
            <w:r w:rsidRPr="00845445">
              <w:t>Walk single file when on a road.</w:t>
            </w:r>
          </w:p>
        </w:tc>
        <w:tc>
          <w:tcPr>
            <w:tcW w:w="2551" w:type="dxa"/>
            <w:tcMar/>
          </w:tcPr>
          <w:p w:rsidRPr="00845445" w:rsidR="00845445" w:rsidP="00BE168A" w:rsidRDefault="00845445" w14:paraId="44EAFD9C" w14:textId="77777777">
            <w:pPr>
              <w:spacing w:before="120" w:after="120"/>
            </w:pPr>
          </w:p>
        </w:tc>
        <w:bookmarkStart w:name="_GoBack" w:id="0"/>
        <w:bookmarkEnd w:id="0"/>
      </w:tr>
    </w:tbl>
    <w:p w:rsidR="00BE168A" w:rsidP="00FF4903" w:rsidRDefault="00FF4903" w14:paraId="29D6B04F" w14:textId="77777777">
      <w:pPr>
        <w:spacing w:before="120" w:after="120" w:line="240" w:lineRule="auto"/>
        <w:rPr>
          <w:sz w:val="24"/>
        </w:rPr>
      </w:pPr>
      <w:r w:rsidRPr="003E3FFB">
        <w:rPr>
          <w:sz w:val="24"/>
        </w:rPr>
        <w:tab/>
      </w:r>
      <w:r w:rsidRPr="003E3FFB">
        <w:rPr>
          <w:sz w:val="24"/>
        </w:rPr>
        <w:t xml:space="preserve"> </w:t>
      </w:r>
    </w:p>
    <w:p w:rsidRPr="003E3FFB" w:rsidR="00FF4903" w:rsidP="00FF4903" w:rsidRDefault="00680E40" w14:paraId="4B94D5A5" w14:textId="77777777">
      <w:pPr>
        <w:spacing w:before="120" w:after="120" w:line="240" w:lineRule="auto"/>
        <w:rPr>
          <w:sz w:val="24"/>
        </w:rPr>
      </w:pPr>
      <w:r>
        <w:pict w14:anchorId="00504237">
          <v:rect id="_x0000_i1030" style="width:0;height:1.5pt" o:hr="t" o:hrstd="t" o:hralign="center" fillcolor="#a0a0a0" stroked="f"/>
        </w:pict>
      </w:r>
    </w:p>
    <w:p w:rsidRPr="003E3FFB" w:rsidR="00FF4903" w:rsidP="00FF4903" w:rsidRDefault="00FF4903" w14:paraId="3DEEC669" w14:textId="77777777">
      <w:pPr>
        <w:spacing w:before="120" w:after="120" w:line="240" w:lineRule="auto"/>
        <w:rPr>
          <w:sz w:val="24"/>
        </w:rPr>
      </w:pPr>
    </w:p>
    <w:p w:rsidR="0046539E" w:rsidP="002D5227" w:rsidRDefault="0046539E" w14:paraId="5997CC1D" w14:textId="77777777">
      <w:pPr>
        <w:spacing w:before="120" w:after="120" w:line="240" w:lineRule="auto"/>
        <w:rPr>
          <w:b/>
          <w:sz w:val="28"/>
        </w:rPr>
      </w:pPr>
    </w:p>
    <w:sectPr w:rsidR="0046539E" w:rsidSect="00A33F32">
      <w:footerReference w:type="default" r:id="rId11"/>
      <w:headerReference w:type="first" r:id="rId12"/>
      <w:footerReference w:type="first" r:id="rId13"/>
      <w:type w:val="continuous"/>
      <w:pgSz w:w="11906" w:h="16838" w:orient="portrait"/>
      <w:pgMar w:top="709" w:right="566" w:bottom="1440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40" w:rsidP="0046539E" w:rsidRDefault="00680E40" w14:paraId="2258CDD8" w14:textId="77777777">
      <w:pPr>
        <w:spacing w:after="0" w:line="240" w:lineRule="auto"/>
      </w:pPr>
      <w:r>
        <w:separator/>
      </w:r>
    </w:p>
  </w:endnote>
  <w:endnote w:type="continuationSeparator" w:id="0">
    <w:p w:rsidR="00680E40" w:rsidP="0046539E" w:rsidRDefault="00680E40" w14:paraId="255075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Courier New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46539E" w:rsidP="0046539E" w:rsidRDefault="0046539E" w14:paraId="110FFD37" w14:textId="7777777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7826AD6" wp14:editId="214962A5">
          <wp:extent cx="1676400" cy="64727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4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46539E" w:rsidP="0046539E" w:rsidRDefault="0046539E" w14:paraId="61CDCEAD" w14:textId="7777777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8209E8" wp14:editId="05C2E49F">
          <wp:extent cx="1676400" cy="64727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4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40" w:rsidP="0046539E" w:rsidRDefault="00680E40" w14:paraId="59FC7C6A" w14:textId="77777777">
      <w:pPr>
        <w:spacing w:after="0" w:line="240" w:lineRule="auto"/>
      </w:pPr>
      <w:r>
        <w:separator/>
      </w:r>
    </w:p>
  </w:footnote>
  <w:footnote w:type="continuationSeparator" w:id="0">
    <w:p w:rsidR="00680E40" w:rsidP="0046539E" w:rsidRDefault="00680E40" w14:paraId="4A34CB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6539E" w:rsidRDefault="00D11F4C" w14:paraId="5E2E2725" w14:textId="3DB0D6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A256BC" wp14:editId="2269B66E">
          <wp:simplePos x="0" y="0"/>
          <wp:positionH relativeFrom="column">
            <wp:posOffset>4122420</wp:posOffset>
          </wp:positionH>
          <wp:positionV relativeFrom="paragraph">
            <wp:posOffset>101600</wp:posOffset>
          </wp:positionV>
          <wp:extent cx="2499360" cy="771525"/>
          <wp:effectExtent l="0" t="0" r="0" b="9525"/>
          <wp:wrapTight wrapText="bothSides">
            <wp:wrapPolygon edited="0">
              <wp:start x="0" y="0"/>
              <wp:lineTo x="0" y="21333"/>
              <wp:lineTo x="21402" y="21333"/>
              <wp:lineTo x="21402" y="0"/>
              <wp:lineTo x="0" y="0"/>
            </wp:wrapPolygon>
          </wp:wrapTight>
          <wp:docPr id="4" name="Picture 4" descr="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wo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718"/>
    <w:multiLevelType w:val="hybridMultilevel"/>
    <w:tmpl w:val="722A2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2E16EA"/>
    <w:multiLevelType w:val="hybridMultilevel"/>
    <w:tmpl w:val="73C6F2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1800A8A"/>
    <w:multiLevelType w:val="hybridMultilevel"/>
    <w:tmpl w:val="EE1C4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425A99"/>
    <w:multiLevelType w:val="hybridMultilevel"/>
    <w:tmpl w:val="C8306C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A126AEE"/>
    <w:multiLevelType w:val="hybridMultilevel"/>
    <w:tmpl w:val="E7228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CE81B9A"/>
    <w:multiLevelType w:val="hybridMultilevel"/>
    <w:tmpl w:val="3A0A06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4202D5"/>
    <w:multiLevelType w:val="hybridMultilevel"/>
    <w:tmpl w:val="E8D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8866520"/>
    <w:multiLevelType w:val="hybridMultilevel"/>
    <w:tmpl w:val="DFCACC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7B67F69"/>
    <w:multiLevelType w:val="hybridMultilevel"/>
    <w:tmpl w:val="83106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DA2A5E"/>
    <w:multiLevelType w:val="hybridMultilevel"/>
    <w:tmpl w:val="1C5A0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F1018EA"/>
    <w:multiLevelType w:val="hybridMultilevel"/>
    <w:tmpl w:val="EC7E54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8D47568"/>
    <w:multiLevelType w:val="hybridMultilevel"/>
    <w:tmpl w:val="DDD4B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0665"/>
    <w:multiLevelType w:val="hybridMultilevel"/>
    <w:tmpl w:val="051C6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BB47A5C"/>
    <w:multiLevelType w:val="hybridMultilevel"/>
    <w:tmpl w:val="A4225C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3"/>
    <w:rsid w:val="00084D48"/>
    <w:rsid w:val="000F050D"/>
    <w:rsid w:val="00207B7B"/>
    <w:rsid w:val="002D5227"/>
    <w:rsid w:val="003E3FFB"/>
    <w:rsid w:val="0046539E"/>
    <w:rsid w:val="00536BCF"/>
    <w:rsid w:val="005D527C"/>
    <w:rsid w:val="00680E40"/>
    <w:rsid w:val="00683D96"/>
    <w:rsid w:val="007212DC"/>
    <w:rsid w:val="007B0486"/>
    <w:rsid w:val="00837203"/>
    <w:rsid w:val="00845445"/>
    <w:rsid w:val="009060E8"/>
    <w:rsid w:val="00A07550"/>
    <w:rsid w:val="00A33F32"/>
    <w:rsid w:val="00A9208C"/>
    <w:rsid w:val="00A97CA3"/>
    <w:rsid w:val="00AC48E3"/>
    <w:rsid w:val="00B64432"/>
    <w:rsid w:val="00B86BBB"/>
    <w:rsid w:val="00B91915"/>
    <w:rsid w:val="00BE168A"/>
    <w:rsid w:val="00CB7DBD"/>
    <w:rsid w:val="00CE6DCB"/>
    <w:rsid w:val="00D11F4C"/>
    <w:rsid w:val="00DB132F"/>
    <w:rsid w:val="00DE246E"/>
    <w:rsid w:val="00DF2AF6"/>
    <w:rsid w:val="00EA7DF7"/>
    <w:rsid w:val="00EC6536"/>
    <w:rsid w:val="00EC765A"/>
    <w:rsid w:val="00F053BD"/>
    <w:rsid w:val="00F831C7"/>
    <w:rsid w:val="00F92BD3"/>
    <w:rsid w:val="00FF4903"/>
    <w:rsid w:val="026843D3"/>
    <w:rsid w:val="1FDB697B"/>
    <w:rsid w:val="2A8336E8"/>
    <w:rsid w:val="2B148054"/>
    <w:rsid w:val="328AFA85"/>
    <w:rsid w:val="3293E67E"/>
    <w:rsid w:val="35572396"/>
    <w:rsid w:val="3C98ADAF"/>
    <w:rsid w:val="3E6A3266"/>
    <w:rsid w:val="44A47BC4"/>
    <w:rsid w:val="47F7EC4F"/>
    <w:rsid w:val="578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5E2F"/>
  <w15:docId w15:val="{CE8E1A14-65DA-46C9-9B74-117EB48A3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7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3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539E"/>
  </w:style>
  <w:style w:type="paragraph" w:styleId="Footer">
    <w:name w:val="footer"/>
    <w:basedOn w:val="Normal"/>
    <w:link w:val="FooterChar"/>
    <w:uiPriority w:val="99"/>
    <w:unhideWhenUsed/>
    <w:rsid w:val="004653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539E"/>
  </w:style>
  <w:style w:type="table" w:styleId="TableGrid">
    <w:name w:val="Table Grid"/>
    <w:basedOn w:val="TableNormal"/>
    <w:uiPriority w:val="59"/>
    <w:rsid w:val="003E3F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E"/>
  </w:style>
  <w:style w:type="paragraph" w:styleId="Footer">
    <w:name w:val="footer"/>
    <w:basedOn w:val="Normal"/>
    <w:link w:val="FooterChar"/>
    <w:uiPriority w:val="99"/>
    <w:unhideWhenUsed/>
    <w:rsid w:val="00465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E"/>
  </w:style>
  <w:style w:type="table" w:styleId="TableGrid">
    <w:name w:val="Table Grid"/>
    <w:basedOn w:val="TableNormal"/>
    <w:uiPriority w:val="59"/>
    <w:rsid w:val="003E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Matt.palacio@hertfordshirescouts.org.uk" TargetMode="External" Id="R1263c37a21e7478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18B2691D9E44A8473F4999B39430" ma:contentTypeVersion="13" ma:contentTypeDescription="Create a new document." ma:contentTypeScope="" ma:versionID="18f4681f1c6d1f65bab07ab48cfeb26f">
  <xsd:schema xmlns:xsd="http://www.w3.org/2001/XMLSchema" xmlns:xs="http://www.w3.org/2001/XMLSchema" xmlns:p="http://schemas.microsoft.com/office/2006/metadata/properties" xmlns:ns2="36db4446-ab73-444f-88d2-22c2c8cd3795" xmlns:ns3="4f7aef56-858b-45db-a317-9b4740d55987" targetNamespace="http://schemas.microsoft.com/office/2006/metadata/properties" ma:root="true" ma:fieldsID="d6116608ae465611174bd8a1552b87e8" ns2:_="" ns3:_="">
    <xsd:import namespace="36db4446-ab73-444f-88d2-22c2c8cd3795"/>
    <xsd:import namespace="4f7aef56-858b-45db-a317-9b4740d55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4446-ab73-444f-88d2-22c2c8cd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ef56-858b-45db-a317-9b4740d55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51C5A-0B57-486A-AAB6-58B308DE2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4255A-2FCF-4501-BAD8-1C16DFA1A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77B7A-32B2-41A8-9600-DC5046CB1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b4446-ab73-444f-88d2-22c2c8cd3795"/>
    <ds:schemaRef ds:uri="4f7aef56-858b-45db-a317-9b4740d55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Geoff Angell</dc:creator>
  <lastModifiedBy>Matt Palacio</lastModifiedBy>
  <revision>5</revision>
  <dcterms:created xsi:type="dcterms:W3CDTF">2022-01-16T14:13:00.0000000Z</dcterms:created>
  <dcterms:modified xsi:type="dcterms:W3CDTF">2022-01-17T10:26:55.8370721Z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0x010100F75B18B2691D9E44A8473F4999B39430</vt:lpwstr>
  </property>
</Properties>
</file>